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065E3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hAnsi="方正小标宋_GBK" w:eastAsia="方正小标宋_GBK" w:cs="宋体"/>
          <w:sz w:val="44"/>
          <w:szCs w:val="44"/>
          <w:highlight w:val="none"/>
          <w:lang w:val="en-US" w:eastAsia="zh-CN"/>
        </w:rPr>
        <w:t>市外客源市场文旅推介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案</w:t>
      </w:r>
    </w:p>
    <w:p w14:paraId="1DC4244C">
      <w:pPr>
        <w:bidi w:val="0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9C458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计划抓住全国热门旅游城市的旅游热度，以“走出去+请进来”旅游宣传推广模式，赴全国热门旅游城市通过开展文旅产品展销、非遗歌舞展览、旅游线路产品推广等形式，展示人文风情，扩大旅游宣传范围。</w:t>
      </w:r>
    </w:p>
    <w:p w14:paraId="45871E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</w:pPr>
      <w:r>
        <w:rPr>
          <w:rFonts w:hint="eastAsia" w:ascii="方正黑体_GBK" w:hAnsi="方正黑体_GBK" w:eastAsia="方正黑体_GBK" w:cs="方正黑体_GBK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一、活动地点及时间</w:t>
      </w:r>
    </w:p>
    <w:p w14:paraId="259DF6B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10-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" w:eastAsia="zh-CN" w:bidi="ar-SA"/>
          <w14:textFill>
            <w14:solidFill>
              <w14:schemeClr w14:val="tx1"/>
            </w14:solidFill>
          </w14:textFill>
        </w:rPr>
        <w:t>11月：长沙、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福州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" w:eastAsia="zh-CN" w:bidi="ar-SA"/>
          <w14:textFill>
            <w14:solidFill>
              <w14:schemeClr w14:val="tx1"/>
            </w14:solidFill>
          </w14:textFill>
        </w:rPr>
        <w:t>、上海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" w:eastAsia="zh-CN" w:bidi="ar-SA"/>
          <w14:textFill>
            <w14:solidFill>
              <w14:schemeClr w14:val="tx1"/>
            </w14:solidFill>
          </w14:textFill>
        </w:rPr>
        <w:t>成都、昆明、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" w:eastAsia="zh-CN" w:bidi="ar-SA"/>
          <w14:textFill>
            <w14:solidFill>
              <w14:schemeClr w14:val="tx1"/>
            </w14:solidFill>
          </w14:textFill>
        </w:rPr>
        <w:t>天津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厦门</w:t>
      </w:r>
    </w:p>
    <w:p w14:paraId="01A8E7F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二、活动内容</w:t>
      </w:r>
    </w:p>
    <w:p w14:paraId="334E26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（一）文旅推介</w:t>
      </w:r>
    </w:p>
    <w:p w14:paraId="65B5C8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目标城市：成都</w:t>
      </w:r>
    </w:p>
    <w:p w14:paraId="04F309E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活动形式：以文旅推介为载体，推送出优质的文旅资源及民俗文化。</w:t>
      </w:r>
    </w:p>
    <w:p w14:paraId="13D4F6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核心流程环节</w:t>
      </w:r>
    </w:p>
    <w:p w14:paraId="322225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）主体推介环节</w:t>
      </w:r>
    </w:p>
    <w:p w14:paraId="166EED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核心资源展示：通过宣传片、PPT或视频短片，重点推介文旅资源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31DF75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专项推介与政策发布</w:t>
      </w:r>
    </w:p>
    <w:p w14:paraId="0FE971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细分主题推介：针对特定区域、线路或产品进行专项介绍；</w:t>
      </w:r>
    </w:p>
    <w:p w14:paraId="7738E4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优惠政策解读：发布本地市民专属福利（如景区门票减免、跟团补贴），现场引导扫码报名享折扣。</w:t>
      </w:r>
    </w:p>
    <w:p w14:paraId="7C6623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保障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服务</w:t>
      </w:r>
    </w:p>
    <w:p w14:paraId="6EF081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车辆服务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：安排专车送机/送站，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保障活动有序进行；</w:t>
      </w:r>
    </w:p>
    <w:p w14:paraId="13C6B8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媒体宣发：针对专场活动，媒体新闻稿持续发布；</w:t>
      </w:r>
    </w:p>
    <w:p w14:paraId="28EB41B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摄影摄像：活动拍摄素材的剪辑及整理。</w:t>
      </w:r>
    </w:p>
    <w:p w14:paraId="6F29EF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（二）“三进”活动</w:t>
      </w:r>
    </w:p>
    <w:p w14:paraId="0460AE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1.进社区</w:t>
      </w:r>
    </w:p>
    <w:p w14:paraId="4C97EE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目标城市（拟定）：成都、昆明、天津、上海、长沙</w:t>
      </w:r>
    </w:p>
    <w:p w14:paraId="12D574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活动形式：</w:t>
      </w:r>
    </w:p>
    <w:p w14:paraId="01286D6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60" w:afterAutospacing="0" w:line="60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（1）前期准备</w:t>
      </w:r>
    </w:p>
    <w:p w14:paraId="2F24DFA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筛选当地人流量比较大的社区，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利用社区公共空间（如广场、活动中心）搭建小型文旅互动展区（3m×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m展位）。</w:t>
      </w:r>
    </w:p>
    <w:p w14:paraId="49175983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60" w:afterAutospacing="0"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展区布置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设置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旅游资源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、红色文化、非遗文化展示区。展示特色农产品、手工艺品。</w:t>
      </w:r>
    </w:p>
    <w:p w14:paraId="063DC6A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60" w:afterAutospacing="0"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现场互动</w:t>
      </w:r>
    </w:p>
    <w:p w14:paraId="31B350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安排现场表演，邀请居民参与体验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设置打卡拍照区，赠送小礼品增强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体验感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感。</w:t>
      </w:r>
    </w:p>
    <w:p w14:paraId="7CB0D5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2.进企业</w:t>
      </w:r>
    </w:p>
    <w:p w14:paraId="78BA56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目标城市：成都</w:t>
      </w:r>
    </w:p>
    <w:p w14:paraId="61E20A9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活动形式：</w:t>
      </w:r>
    </w:p>
    <w:p w14:paraId="4B50AEB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车企4S店沙龙形式</w:t>
      </w:r>
    </w:p>
    <w:p w14:paraId="6E92CFE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与企业工会合作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并邀请旅行社代表参加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，在4S店展厅或会议厅举办主题沙龙。</w:t>
      </w:r>
    </w:p>
    <w:p w14:paraId="2FA393D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活动流程</w:t>
      </w:r>
    </w:p>
    <w:p w14:paraId="42722EA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30min：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签到、自由观展</w:t>
      </w:r>
    </w:p>
    <w:p w14:paraId="0D2BB2D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30min：地区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文旅资源推介（视频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或者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PPT）</w:t>
      </w:r>
    </w:p>
    <w:p w14:paraId="149CA4D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30min：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自驾线路分享（邀请自驾达人或旅行社代表）</w:t>
      </w:r>
    </w:p>
    <w:p w14:paraId="02652A9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30min：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自由交流</w:t>
      </w:r>
    </w:p>
    <w:p w14:paraId="07A0B78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战略合作推进</w:t>
      </w:r>
    </w:p>
    <w:p w14:paraId="1B42FF9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推动与车企签署战略合作协议，内容包括：员工福利旅游项目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自驾线路联合推广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客户资源共享与互推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058B808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leftChars="0"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3.进高校</w:t>
      </w:r>
    </w:p>
    <w:p w14:paraId="5BD2FC6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目标城市：成都、厦门、福州、昆明、天津</w:t>
      </w:r>
    </w:p>
    <w:p w14:paraId="662E80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活动形式：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5场校园路演+1场专题推介</w:t>
      </w:r>
    </w:p>
    <w:p w14:paraId="5C719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线上活动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：视频创作</w:t>
      </w:r>
    </w:p>
    <w:p w14:paraId="19692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①活动内容</w:t>
      </w:r>
    </w:p>
    <w:p w14:paraId="058AB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利用新媒体平台，发起话题挑战，开展视频创作活动。最终根据话题内作品点赞、转发数据，进行积赞奖励瓜分现金红包。</w:t>
      </w:r>
    </w:p>
    <w:p w14:paraId="1101F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②参与方式：</w:t>
      </w:r>
    </w:p>
    <w:p w14:paraId="050FE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创作：参赛者围绕活动主题，创作视频作品（单张或组图）或短视频（建议时长15秒-30秒），作品可为原创或二创。</w:t>
      </w:r>
    </w:p>
    <w:p w14:paraId="030E5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发布：参赛者需在个人抖音账号发布作品，必须带上活动主话题，并@主办高校官方账号和@地区主办方文旅。</w:t>
      </w:r>
    </w:p>
    <w:p w14:paraId="6F3C5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云剪平台运用：参赛者可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下载使用官方素材进行二次创作（混剪、背景替换等），降低创作门槛，保证内容质量与主题一致性。明确标注素材来源和使用规范。</w:t>
      </w:r>
    </w:p>
    <w:p w14:paraId="0C5C4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线下校园文旅展</w:t>
      </w:r>
    </w:p>
    <w:p w14:paraId="2C76E7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展示自然风光、红色文化、非遗项目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，同时引导学生参与线上活动。</w:t>
      </w:r>
    </w:p>
    <w:p w14:paraId="4081D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活动流程：</w:t>
      </w:r>
    </w:p>
    <w:tbl>
      <w:tblPr>
        <w:tblStyle w:val="7"/>
        <w:tblW w:w="10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0"/>
        <w:gridCol w:w="2027"/>
        <w:gridCol w:w="6762"/>
      </w:tblGrid>
      <w:tr w14:paraId="7F30D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tblHeader/>
          <w:jc w:val="center"/>
        </w:trPr>
        <w:tc>
          <w:tcPr>
            <w:tcW w:w="205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14CD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0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BA8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67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F12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内容说明</w:t>
            </w:r>
          </w:p>
        </w:tc>
      </w:tr>
      <w:tr w14:paraId="6549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  <w:jc w:val="center"/>
        </w:trPr>
        <w:tc>
          <w:tcPr>
            <w:tcW w:w="205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B5CA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布展阶段</w:t>
            </w:r>
          </w:p>
        </w:tc>
        <w:tc>
          <w:tcPr>
            <w:tcW w:w="20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2AA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场地布置</w:t>
            </w:r>
          </w:p>
        </w:tc>
        <w:tc>
          <w:tcPr>
            <w:tcW w:w="67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F3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在食堂门口或教学楼大厅等人流量集中地搭建展位。</w:t>
            </w:r>
          </w:p>
        </w:tc>
      </w:tr>
      <w:tr w14:paraId="2E46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2050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62F6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活动阶段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(核心3小时)</w:t>
            </w:r>
          </w:p>
        </w:tc>
        <w:tc>
          <w:tcPr>
            <w:tcW w:w="20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688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 开放参观与自由体验</w:t>
            </w:r>
          </w:p>
        </w:tc>
        <w:tc>
          <w:tcPr>
            <w:tcW w:w="67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DD1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学生自由观展。工作人员在旁进行简单讲解和引导。</w:t>
            </w:r>
          </w:p>
        </w:tc>
      </w:tr>
      <w:tr w14:paraId="0B231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atLeast"/>
          <w:jc w:val="center"/>
        </w:trPr>
        <w:tc>
          <w:tcPr>
            <w:tcW w:w="2050" w:type="dxa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F7DE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224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 线上活动导流</w:t>
            </w:r>
          </w:p>
        </w:tc>
        <w:tc>
          <w:tcPr>
            <w:tcW w:w="67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762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展区设置活动二维码立牌，工作人员主动引导学生扫码参与#线上话题活动。现场关注官方账号或发布视频可获小礼品。</w:t>
            </w:r>
          </w:p>
        </w:tc>
      </w:tr>
      <w:tr w14:paraId="5E27D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2050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6A1B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撤展阶段</w:t>
            </w:r>
          </w:p>
        </w:tc>
        <w:tc>
          <w:tcPr>
            <w:tcW w:w="202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AC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物料回收</w:t>
            </w:r>
          </w:p>
        </w:tc>
        <w:tc>
          <w:tcPr>
            <w:tcW w:w="67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B86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有序撤展，清点物资，收集现场图片视频素材。</w:t>
            </w:r>
          </w:p>
        </w:tc>
      </w:tr>
    </w:tbl>
    <w:p w14:paraId="44FE5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</w:t>
      </w:r>
      <w:r>
        <w:rPr>
          <w:rFonts w:hint="default" w:ascii="方正仿宋_GB2312" w:hAnsi="方正仿宋_GB2312" w:eastAsia="方正仿宋_GB2312" w:cs="方正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专场推介会</w:t>
      </w:r>
    </w:p>
    <w:p w14:paraId="5E5684A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利用学校会议室，单场组织不低于100人的文旅资源专场推介活动，邀请文旅官进行宣讲，通过“文旅资源推介+话题活动发布”的形式，系统介绍红色历史脉络、特色文旅线路及研学产品。引导学生群体从“体验者”向“传播者”转变，持续扩大在青年群体中的认知度与美誉度。</w:t>
      </w:r>
    </w:p>
    <w:p w14:paraId="4C590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活动流程：</w:t>
      </w:r>
    </w:p>
    <w:tbl>
      <w:tblPr>
        <w:tblStyle w:val="7"/>
        <w:tblW w:w="10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6"/>
        <w:gridCol w:w="2357"/>
        <w:gridCol w:w="6276"/>
      </w:tblGrid>
      <w:tr w14:paraId="3541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  <w:jc w:val="center"/>
        </w:trPr>
        <w:tc>
          <w:tcPr>
            <w:tcW w:w="228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1184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405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6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D76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内容说明</w:t>
            </w:r>
          </w:p>
        </w:tc>
      </w:tr>
      <w:tr w14:paraId="1E75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8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39BB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会前准备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CCF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签到入场</w:t>
            </w:r>
          </w:p>
        </w:tc>
        <w:tc>
          <w:tcPr>
            <w:tcW w:w="6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DBA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学生签到，播放地区主题背景音乐和宣传片预热。</w:t>
            </w:r>
          </w:p>
        </w:tc>
      </w:tr>
      <w:tr w14:paraId="14B1B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86" w:type="dxa"/>
            <w:vMerge w:val="restart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2A6C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会议阶段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17E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 开场引入</w:t>
            </w:r>
          </w:p>
        </w:tc>
        <w:tc>
          <w:tcPr>
            <w:tcW w:w="6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220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特色舞蹈开场，主持人介绍活动背景及到场嘉宾（如校方领导、地区文旅代表）。</w:t>
            </w:r>
          </w:p>
        </w:tc>
      </w:tr>
      <w:tr w14:paraId="1BD4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8" w:hRule="atLeast"/>
          <w:jc w:val="center"/>
        </w:trPr>
        <w:tc>
          <w:tcPr>
            <w:tcW w:w="2286" w:type="dxa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5BC2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6AE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 主题推介</w:t>
            </w:r>
          </w:p>
        </w:tc>
        <w:tc>
          <w:tcPr>
            <w:tcW w:w="6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813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地区文旅推介官进行核心宣讲：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- 通过精美PPT推介</w:t>
            </w:r>
          </w:p>
          <w:p w14:paraId="736C3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- 重磅发布特色旅游线路和产品。</w:t>
            </w:r>
          </w:p>
        </w:tc>
      </w:tr>
      <w:tr w14:paraId="6C65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2286" w:type="dxa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6F67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C10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3. 话题活动发布</w:t>
            </w:r>
          </w:p>
        </w:tc>
        <w:tc>
          <w:tcPr>
            <w:tcW w:w="6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E01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详细发布视频创作大赛：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- 清晰讲解活动规则、参与方式、奖品设置（现金红包、旅行大奖）。</w:t>
            </w:r>
          </w:p>
        </w:tc>
      </w:tr>
      <w:tr w14:paraId="4599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86" w:type="dxa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C9FB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69B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4. 互动问答</w:t>
            </w:r>
          </w:p>
        </w:tc>
        <w:tc>
          <w:tcPr>
            <w:tcW w:w="6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4FF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现场设置问答环节，回答正确者赠送文创礼品。</w:t>
            </w:r>
          </w:p>
        </w:tc>
      </w:tr>
      <w:tr w14:paraId="634C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86" w:type="dxa"/>
            <w:vMerge w:val="continue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90FB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E90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5. 合影与结束</w:t>
            </w:r>
          </w:p>
        </w:tc>
        <w:tc>
          <w:tcPr>
            <w:tcW w:w="6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ED5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主持人总结，鼓励学生成为“地区文旅校园传播大使”，引导全场大合影。</w:t>
            </w:r>
          </w:p>
        </w:tc>
      </w:tr>
      <w:tr w14:paraId="7892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286" w:type="dxa"/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D5B3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会后阶段</w:t>
            </w:r>
          </w:p>
        </w:tc>
        <w:tc>
          <w:tcPr>
            <w:tcW w:w="235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EB0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交流与转化</w:t>
            </w:r>
          </w:p>
        </w:tc>
        <w:tc>
          <w:tcPr>
            <w:tcW w:w="627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A38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推介会结束后，设置自由交流区，进一步和学生进行沟通交流。</w:t>
            </w:r>
          </w:p>
        </w:tc>
      </w:tr>
    </w:tbl>
    <w:p w14:paraId="6DAA41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城市推广排期</w:t>
      </w:r>
    </w:p>
    <w:p w14:paraId="7BE865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1.昆明</w:t>
      </w:r>
    </w:p>
    <w:p w14:paraId="15E6D5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进高校：10月28日</w:t>
      </w:r>
    </w:p>
    <w:p w14:paraId="494EA3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进社区：10月29日</w:t>
      </w:r>
    </w:p>
    <w:p w14:paraId="2DEE10F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2.长沙</w:t>
      </w:r>
    </w:p>
    <w:p w14:paraId="7DEEC9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进社区：10月31日</w:t>
      </w:r>
    </w:p>
    <w:p w14:paraId="021A1F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3.成都</w:t>
      </w:r>
    </w:p>
    <w:p w14:paraId="0D108D2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文旅推介：9月20日</w:t>
      </w:r>
    </w:p>
    <w:p w14:paraId="49D042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进企业：11月2日</w:t>
      </w:r>
    </w:p>
    <w:p w14:paraId="2B59D2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进社区：11月3日</w:t>
      </w:r>
    </w:p>
    <w:p w14:paraId="4A2BB4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进高校及专场推介：11月4日</w:t>
      </w:r>
    </w:p>
    <w:p w14:paraId="1193B1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厦门</w:t>
      </w:r>
    </w:p>
    <w:p w14:paraId="396C99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进高校：11月6日</w:t>
      </w:r>
    </w:p>
    <w:p w14:paraId="034B7A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5.福州</w:t>
      </w:r>
    </w:p>
    <w:p w14:paraId="6E0C4E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进高校：11月7日</w:t>
      </w:r>
    </w:p>
    <w:p w14:paraId="25F80FA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6.上海</w:t>
      </w:r>
    </w:p>
    <w:p w14:paraId="37C6A9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进社区：11月9日</w:t>
      </w:r>
    </w:p>
    <w:p w14:paraId="36F8C8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7.天津</w:t>
      </w:r>
    </w:p>
    <w:p w14:paraId="6791A8A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进高校：11月11日</w:t>
      </w:r>
    </w:p>
    <w:p w14:paraId="587760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进社区：11月12日</w:t>
      </w:r>
    </w:p>
    <w:p w14:paraId="0E30E6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五、宣传推广 </w:t>
      </w:r>
    </w:p>
    <w:p w14:paraId="097EAD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构建 “线上 + 线下”“分层 + 精准” 的推广策略。线上以</w:t>
      </w:r>
      <w:bookmarkStart w:id="0" w:name="_GoBack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主办方文旅</w:t>
      </w:r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官方账号为传播中枢，联动各区（县）账号、活动城市主流新闻媒体及社群渠道，形成多平台发声体系。</w:t>
      </w:r>
    </w:p>
    <w:p w14:paraId="70B26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1、以传统网络媒体，中新社、新华网、人民网及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活动城市主流新闻媒体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等，传播快，关注高的特点引领舆论方向；</w:t>
      </w:r>
    </w:p>
    <w:p w14:paraId="65E261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2、大量利用新兴媒体，抖音、小红书、微视频、微信朋友圈等，形成网络持续话题关注。；</w:t>
      </w:r>
    </w:p>
    <w:p w14:paraId="2C6E8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3、异业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社群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媒体，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高校社群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企业社群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社区业主群、公众号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通过图文、视频等形式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轻量化传播，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精准社群传播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5386A5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六、活动效果</w:t>
      </w:r>
    </w:p>
    <w:p w14:paraId="4442D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本次活动拟在7个城市，全网曝光量超4000万人次。</w:t>
      </w:r>
    </w:p>
    <w:p w14:paraId="04F90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</w:pPr>
    </w:p>
    <w:p w14:paraId="337995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84CC4AE-76D2-4982-A5E4-51ACD247912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94CAC79-69B6-43BC-882B-DDAEE559167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8583D64-C5F2-4C00-B232-964D436A1A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B1D75CC-A919-400E-9FA4-22C6B4A1629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A48E9F6-F1C2-4DBF-8BC9-7034887338C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21A9F2"/>
    <w:multiLevelType w:val="singleLevel"/>
    <w:tmpl w:val="3421A9F2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ZTRiZDFiNjg1ZjA2MWFmYTljMTJmNDUzN2NkMTcifQ=="/>
  </w:docVars>
  <w:rsids>
    <w:rsidRoot w:val="00000000"/>
    <w:rsid w:val="01875F56"/>
    <w:rsid w:val="04561A95"/>
    <w:rsid w:val="0B646712"/>
    <w:rsid w:val="166F5EEF"/>
    <w:rsid w:val="1ED146E2"/>
    <w:rsid w:val="245B6F27"/>
    <w:rsid w:val="29930F11"/>
    <w:rsid w:val="374B2E2B"/>
    <w:rsid w:val="3B8D6961"/>
    <w:rsid w:val="40600D83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0"/>
      <w:ind w:left="960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99"/>
    <w:pPr>
      <w:jc w:val="left"/>
    </w:pPr>
    <w:rPr>
      <w:rFonts w:ascii="Arial" w:hAnsi="Arial" w:eastAsia="仿宋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2101</Words>
  <Characters>2178</Characters>
  <Lines>0</Lines>
  <Paragraphs>0</Paragraphs>
  <TotalTime>7</TotalTime>
  <ScaleCrop>false</ScaleCrop>
  <LinksUpToDate>false</LinksUpToDate>
  <CharactersWithSpaces>2199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2025-08-24T14:36:00Z</dcterms:created>
  <dc:creator>翳</dc:creator>
  <cp:lastModifiedBy>达达利鸭</cp:lastModifiedBy>
  <dcterms:modified xsi:type="dcterms:W3CDTF">2025-10-23T08:45:35Z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BC484C722830453F94C9F718656BAC72_13</vt:lpwstr>
  </property>
  <property fmtid="{D5CDD505-2E9C-101B-9397-08002B2CF9AE}" pid="4" name="KSOTemplateDocerSaveRecord">
    <vt:lpwstr>eyJoZGlkIjoiZjljYmM0ODFlNmEwMzA2YWIzMWJhZTFkZmJkYzg0NzkiLCJ1c2VySWQiOiIyOTY0ODA5MTIifQ==</vt:lpwstr>
  </property>
</Properties>
</file>